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18AE0" w14:textId="0F254142" w:rsidR="0025070F" w:rsidRDefault="005D50D6" w:rsidP="00B21D5F">
      <w:pPr>
        <w:ind w:firstLineChars="100" w:firstLine="241"/>
        <w:rPr>
          <w:rFonts w:ascii="HG丸ｺﾞｼｯｸM-PRO" w:eastAsia="HG丸ｺﾞｼｯｸM-PRO"/>
          <w:b/>
          <w:bCs/>
          <w:iCs/>
          <w:kern w:val="0"/>
          <w:sz w:val="40"/>
          <w:szCs w:val="40"/>
        </w:rPr>
      </w:pPr>
      <w:r>
        <w:rPr>
          <w:rFonts w:ascii="HG丸ｺﾞｼｯｸM-PRO" w:eastAsia="HG丸ｺﾞｼｯｸM-PRO" w:hAnsi="ＭＳ 明朝"/>
          <w:b/>
          <w:bCs/>
          <w:noProof/>
          <w:sz w:val="24"/>
        </w:rPr>
        <w:drawing>
          <wp:anchor distT="0" distB="0" distL="114300" distR="114300" simplePos="0" relativeHeight="251661312" behindDoc="0" locked="0" layoutInCell="1" allowOverlap="1" wp14:anchorId="7DC917D1" wp14:editId="0DB54FF0">
            <wp:simplePos x="0" y="0"/>
            <wp:positionH relativeFrom="margin">
              <wp:posOffset>57150</wp:posOffset>
            </wp:positionH>
            <wp:positionV relativeFrom="paragraph">
              <wp:posOffset>63500</wp:posOffset>
            </wp:positionV>
            <wp:extent cx="1390650" cy="1943100"/>
            <wp:effectExtent l="19050" t="19050" r="19050" b="19050"/>
            <wp:wrapSquare wrapText="bothSides"/>
            <wp:docPr id="53103892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038922" name="図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9431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CE7"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03112B2" wp14:editId="23452A30">
            <wp:simplePos x="0" y="0"/>
            <wp:positionH relativeFrom="column">
              <wp:posOffset>4258310</wp:posOffset>
            </wp:positionH>
            <wp:positionV relativeFrom="paragraph">
              <wp:posOffset>-41275</wp:posOffset>
            </wp:positionV>
            <wp:extent cx="2176991" cy="485775"/>
            <wp:effectExtent l="0" t="0" r="0" b="0"/>
            <wp:wrapNone/>
            <wp:docPr id="6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991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217B">
        <w:rPr>
          <w:rFonts w:ascii="HG丸ｺﾞｼｯｸM-PRO" w:eastAsia="HG丸ｺﾞｼｯｸM-PRO" w:hint="eastAsia"/>
          <w:b/>
          <w:bCs/>
          <w:iCs/>
          <w:kern w:val="0"/>
          <w:sz w:val="40"/>
          <w:szCs w:val="40"/>
        </w:rPr>
        <w:t>８</w:t>
      </w:r>
      <w:r w:rsidR="008911F0" w:rsidRPr="00B21D5F">
        <w:rPr>
          <w:rFonts w:ascii="HG丸ｺﾞｼｯｸM-PRO" w:eastAsia="HG丸ｺﾞｼｯｸM-PRO" w:hint="eastAsia"/>
          <w:b/>
          <w:bCs/>
          <w:iCs/>
          <w:kern w:val="0"/>
          <w:sz w:val="40"/>
          <w:szCs w:val="40"/>
        </w:rPr>
        <w:t>月</w:t>
      </w:r>
      <w:r w:rsidR="0081217B">
        <w:rPr>
          <w:rFonts w:ascii="HG丸ｺﾞｼｯｸM-PRO" w:eastAsia="HG丸ｺﾞｼｯｸM-PRO" w:hint="eastAsia"/>
          <w:b/>
          <w:bCs/>
          <w:iCs/>
          <w:kern w:val="0"/>
          <w:sz w:val="40"/>
          <w:szCs w:val="40"/>
        </w:rPr>
        <w:t>７</w:t>
      </w:r>
      <w:r w:rsidR="008911F0" w:rsidRPr="00B21D5F">
        <w:rPr>
          <w:rFonts w:ascii="HG丸ｺﾞｼｯｸM-PRO" w:eastAsia="HG丸ｺﾞｼｯｸM-PRO" w:hint="eastAsia"/>
          <w:b/>
          <w:bCs/>
          <w:iCs/>
          <w:kern w:val="0"/>
          <w:sz w:val="40"/>
          <w:szCs w:val="40"/>
        </w:rPr>
        <w:t>日刊行</w:t>
      </w:r>
    </w:p>
    <w:p w14:paraId="3255566A" w14:textId="77777777" w:rsidR="0081217B" w:rsidRDefault="0081217B" w:rsidP="0081217B">
      <w:pPr>
        <w:ind w:firstLineChars="50" w:firstLine="280"/>
        <w:rPr>
          <w:rFonts w:eastAsia="HGP創英角ｺﾞｼｯｸUB" w:hAnsi="Times New Roman"/>
          <w:sz w:val="56"/>
          <w:szCs w:val="38"/>
        </w:rPr>
      </w:pPr>
      <w:r>
        <w:rPr>
          <w:rFonts w:eastAsia="HGP創英角ｺﾞｼｯｸUB" w:hAnsi="Times New Roman" w:hint="eastAsia"/>
          <w:sz w:val="56"/>
          <w:szCs w:val="38"/>
        </w:rPr>
        <w:t>農業振興地域制度のあらまし</w:t>
      </w:r>
    </w:p>
    <w:p w14:paraId="1A68A03C" w14:textId="0890670A" w:rsidR="0081217B" w:rsidRPr="0081217B" w:rsidRDefault="0081217B" w:rsidP="0081217B">
      <w:pPr>
        <w:ind w:firstLineChars="50" w:firstLine="220"/>
        <w:jc w:val="center"/>
        <w:rPr>
          <w:rFonts w:eastAsia="HGP創英角ｺﾞｼｯｸUB" w:hAnsi="Times New Roman"/>
          <w:sz w:val="44"/>
          <w:szCs w:val="44"/>
        </w:rPr>
      </w:pPr>
      <w:r w:rsidRPr="0081217B">
        <w:rPr>
          <w:rFonts w:eastAsia="HGP創英角ｺﾞｼｯｸUB" w:hAnsi="Times New Roman" w:hint="eastAsia"/>
          <w:sz w:val="44"/>
          <w:szCs w:val="44"/>
        </w:rPr>
        <w:t>第２版</w:t>
      </w:r>
    </w:p>
    <w:p w14:paraId="073E1B9F" w14:textId="641DAD1B" w:rsidR="00EE1CE7" w:rsidRPr="0081217B" w:rsidRDefault="00EE1CE7" w:rsidP="00EE1CE7">
      <w:pPr>
        <w:spacing w:line="80" w:lineRule="exact"/>
        <w:jc w:val="center"/>
        <w:rPr>
          <w:rFonts w:ascii="ＭＳ ゴシック" w:eastAsia="ＭＳ ゴシック" w:hAnsi="ＭＳ ゴシック"/>
          <w:b/>
          <w:sz w:val="22"/>
        </w:rPr>
      </w:pPr>
    </w:p>
    <w:p w14:paraId="03D57031" w14:textId="7CC81FE9" w:rsidR="007C4722" w:rsidRPr="00AA51F3" w:rsidRDefault="00384FB7" w:rsidP="00384FB7">
      <w:pPr>
        <w:jc w:val="center"/>
        <w:rPr>
          <w:rFonts w:ascii="ＭＳ ゴシック" w:eastAsia="ＭＳ ゴシック" w:hAnsi="ＭＳ ゴシック"/>
          <w:b/>
          <w:sz w:val="22"/>
        </w:rPr>
      </w:pPr>
      <w:r w:rsidRPr="00BF11B8">
        <w:rPr>
          <w:rFonts w:ascii="ＭＳ ゴシック" w:eastAsia="ＭＳ ゴシック" w:hAnsi="ＭＳ ゴシック"/>
          <w:noProof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6042356" wp14:editId="4328D66E">
                <wp:simplePos x="0" y="0"/>
                <wp:positionH relativeFrom="margin">
                  <wp:posOffset>3845560</wp:posOffset>
                </wp:positionH>
                <wp:positionV relativeFrom="paragraph">
                  <wp:posOffset>9525</wp:posOffset>
                </wp:positionV>
                <wp:extent cx="2496820" cy="2962275"/>
                <wp:effectExtent l="0" t="0" r="17780" b="28575"/>
                <wp:wrapSquare wrapText="bothSides"/>
                <wp:docPr id="21247857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682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6B9C6" w14:textId="178D2092" w:rsidR="0081217B" w:rsidRPr="0081217B" w:rsidRDefault="0081217B" w:rsidP="0081217B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81217B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１　農業振興地域制度の概要</w:t>
                            </w:r>
                          </w:p>
                          <w:p w14:paraId="1DA1C077" w14:textId="77777777" w:rsidR="0081217B" w:rsidRPr="0081217B" w:rsidRDefault="0081217B" w:rsidP="0081217B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81217B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２　農業振興地域とは</w:t>
                            </w:r>
                          </w:p>
                          <w:p w14:paraId="6F96123D" w14:textId="290A3485" w:rsidR="0081217B" w:rsidRPr="0081217B" w:rsidRDefault="0081217B" w:rsidP="0081217B">
                            <w:pPr>
                              <w:ind w:left="480" w:hangingChars="200" w:hanging="48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81217B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３　農業振興地域の整備に関する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法律</w:t>
                            </w:r>
                            <w:r w:rsidRPr="0081217B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及び都市計画法による土地利用区分</w:t>
                            </w:r>
                          </w:p>
                          <w:p w14:paraId="6B4698DB" w14:textId="77777777" w:rsidR="0081217B" w:rsidRPr="0081217B" w:rsidRDefault="0081217B" w:rsidP="0081217B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81217B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４　農業振興地域整備計画とは</w:t>
                            </w:r>
                          </w:p>
                          <w:p w14:paraId="0E62FC94" w14:textId="77777777" w:rsidR="0081217B" w:rsidRPr="0081217B" w:rsidRDefault="0081217B" w:rsidP="0081217B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81217B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５　農用地区域とは</w:t>
                            </w:r>
                          </w:p>
                          <w:p w14:paraId="0680665A" w14:textId="77777777" w:rsidR="0081217B" w:rsidRPr="0081217B" w:rsidRDefault="0081217B" w:rsidP="0081217B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81217B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６　農業振興地域整備計画の変更</w:t>
                            </w:r>
                          </w:p>
                          <w:p w14:paraId="06E34119" w14:textId="2BF14EDD" w:rsidR="0081217B" w:rsidRDefault="0081217B" w:rsidP="0081217B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81217B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７　農用地区域からの除外の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要件</w:t>
                            </w:r>
                          </w:p>
                          <w:p w14:paraId="264D970D" w14:textId="65035305" w:rsidR="0081217B" w:rsidRPr="0081217B" w:rsidRDefault="0081217B" w:rsidP="0081217B">
                            <w:pPr>
                              <w:ind w:left="480" w:hangingChars="200" w:hanging="48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８　農用地区域からの除外の協議と同意基準</w:t>
                            </w:r>
                          </w:p>
                          <w:p w14:paraId="57450A9D" w14:textId="6E809DA0" w:rsidR="0081217B" w:rsidRPr="0081217B" w:rsidRDefault="0081217B" w:rsidP="0081217B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９</w:t>
                            </w:r>
                            <w:r w:rsidRPr="0081217B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変更の手続</w:t>
                            </w:r>
                          </w:p>
                          <w:p w14:paraId="2FF0DF82" w14:textId="5CF09165" w:rsidR="00BF11B8" w:rsidRDefault="0081217B" w:rsidP="0081217B">
                            <w:pPr>
                              <w:ind w:left="480" w:hangingChars="200" w:hanging="480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10　農業振興</w:t>
                            </w:r>
                            <w:r w:rsidRPr="0081217B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地域整備計画達成へ向けた措置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423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2.8pt;margin-top:.75pt;width:196.6pt;height:23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">
                <v:textbox>
                  <w:txbxContent>
                    <w:p w14:paraId="59D6B9C6" w14:textId="178D2092" w:rsidR="0081217B" w:rsidRPr="0081217B" w:rsidRDefault="0081217B" w:rsidP="0081217B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81217B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１　農業振興地域制度の概要</w:t>
                      </w:r>
                    </w:p>
                    <w:p w14:paraId="1DA1C077" w14:textId="77777777" w:rsidR="0081217B" w:rsidRPr="0081217B" w:rsidRDefault="0081217B" w:rsidP="0081217B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81217B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２　農業振興地域とは</w:t>
                      </w:r>
                    </w:p>
                    <w:p w14:paraId="6F96123D" w14:textId="290A3485" w:rsidR="0081217B" w:rsidRPr="0081217B" w:rsidRDefault="0081217B" w:rsidP="0081217B">
                      <w:pPr>
                        <w:ind w:left="480" w:hangingChars="200" w:hanging="48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81217B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３　農業振興地域の整備に関する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法律</w:t>
                      </w:r>
                      <w:r w:rsidRPr="0081217B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及び都市計画法による土地利用区分</w:t>
                      </w:r>
                    </w:p>
                    <w:p w14:paraId="6B4698DB" w14:textId="77777777" w:rsidR="0081217B" w:rsidRPr="0081217B" w:rsidRDefault="0081217B" w:rsidP="0081217B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81217B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４　農業振興地域整備計画とは</w:t>
                      </w:r>
                    </w:p>
                    <w:p w14:paraId="0E62FC94" w14:textId="77777777" w:rsidR="0081217B" w:rsidRPr="0081217B" w:rsidRDefault="0081217B" w:rsidP="0081217B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81217B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５　農用地区域とは</w:t>
                      </w:r>
                    </w:p>
                    <w:p w14:paraId="0680665A" w14:textId="77777777" w:rsidR="0081217B" w:rsidRPr="0081217B" w:rsidRDefault="0081217B" w:rsidP="0081217B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81217B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６　農業振興地域整備計画の変更</w:t>
                      </w:r>
                    </w:p>
                    <w:p w14:paraId="06E34119" w14:textId="2BF14EDD" w:rsidR="0081217B" w:rsidRDefault="0081217B" w:rsidP="0081217B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81217B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７　農用地区域からの除外の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要件</w:t>
                      </w:r>
                    </w:p>
                    <w:p w14:paraId="264D970D" w14:textId="65035305" w:rsidR="0081217B" w:rsidRPr="0081217B" w:rsidRDefault="0081217B" w:rsidP="0081217B">
                      <w:pPr>
                        <w:ind w:left="480" w:hangingChars="200" w:hanging="48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８　農用地区域からの除外の協議と同意基準</w:t>
                      </w:r>
                    </w:p>
                    <w:p w14:paraId="57450A9D" w14:textId="6E809DA0" w:rsidR="0081217B" w:rsidRPr="0081217B" w:rsidRDefault="0081217B" w:rsidP="0081217B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９</w:t>
                      </w:r>
                      <w:r w:rsidRPr="0081217B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変更の手続</w:t>
                      </w:r>
                    </w:p>
                    <w:p w14:paraId="2FF0DF82" w14:textId="5CF09165" w:rsidR="00BF11B8" w:rsidRDefault="0081217B" w:rsidP="0081217B">
                      <w:pPr>
                        <w:ind w:left="480" w:hangingChars="200" w:hanging="480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10　農業振興</w:t>
                      </w:r>
                      <w:r w:rsidRPr="0081217B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地域整備計画達成へ向けた措置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1217B" w:rsidRPr="00BF11B8">
        <w:rPr>
          <w:rFonts w:ascii="ＭＳ ゴシック" w:eastAsia="ＭＳ ゴシック" w:hAnsi="ＭＳ ゴシック"/>
          <w:noProof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8A20A80" wp14:editId="4A5E2DDE">
                <wp:simplePos x="0" y="0"/>
                <wp:positionH relativeFrom="margin">
                  <wp:posOffset>-2540</wp:posOffset>
                </wp:positionH>
                <wp:positionV relativeFrom="paragraph">
                  <wp:posOffset>600075</wp:posOffset>
                </wp:positionV>
                <wp:extent cx="3733800" cy="237172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CA5FB" w14:textId="77777777" w:rsidR="00143AE9" w:rsidRDefault="00143AE9" w:rsidP="00143AE9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100" w:lineRule="exact"/>
                              <w:ind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</w:rPr>
                            </w:pPr>
                          </w:p>
                          <w:p w14:paraId="55B716D3" w14:textId="77777777" w:rsidR="0081217B" w:rsidRPr="0081217B" w:rsidRDefault="0081217B" w:rsidP="0081217B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ind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</w:rPr>
                            </w:pPr>
                            <w:r w:rsidRPr="0081217B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</w:rPr>
                              <w:t>農地の有効利用を図るための農業振興地域制度の仕組みについて、オールカラーのイラストや図で分かりやすく解説した24頁の小冊子。</w:t>
                            </w:r>
                          </w:p>
                          <w:p w14:paraId="07D1ECC5" w14:textId="512CC886" w:rsidR="00143AE9" w:rsidRDefault="0081217B" w:rsidP="0081217B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ind w:firstLineChars="100" w:firstLine="240"/>
                              <w:jc w:val="left"/>
                            </w:pPr>
                            <w:r w:rsidRPr="0081217B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</w:rPr>
                              <w:t>令和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</w:rPr>
                              <w:t>７</w:t>
                            </w:r>
                            <w:r w:rsidRPr="0081217B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</w:rPr>
                              <w:t>４</w:t>
                            </w:r>
                            <w:r w:rsidRPr="0081217B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</w:rPr>
                              <w:t>１</w:t>
                            </w:r>
                            <w:r w:rsidRPr="0081217B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</w:rPr>
                              <w:t>日に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</w:rPr>
                              <w:t>施行</w:t>
                            </w:r>
                            <w:r w:rsidRPr="0081217B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</w:rPr>
                              <w:t>された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</w:rPr>
                              <w:t>農業振興地域の整備に関する法律の改正を受け、</w:t>
                            </w:r>
                            <w:r w:rsidR="00384FB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</w:rPr>
                              <w:t>１の「農業振興地域制度の概要」で新たに追加された制度目的や制度の流れを整理し、８の「農用地区域からの除外の協議と同意基準」を新たに章立てし、国と都道府県、都道府県と市町村間の農用地の総量確保の措置や法律改正のキーワード「影響緩和措置」についての解説を</w:t>
                            </w:r>
                            <w:r w:rsidR="00384FB7" w:rsidRPr="00384FB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</w:rPr>
                              <w:t>盛り込みました。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20A80" id="_x0000_s1027" type="#_x0000_t202" style="position:absolute;left:0;text-align:left;margin-left:-.2pt;margin-top:47.25pt;width:294pt;height:186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">
                <v:textbox>
                  <w:txbxContent>
                    <w:p w14:paraId="68ACA5FB" w14:textId="77777777" w:rsidR="00143AE9" w:rsidRDefault="00143AE9" w:rsidP="00143AE9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100" w:lineRule="exact"/>
                        <w:ind w:firstLineChars="100" w:firstLine="240"/>
                        <w:jc w:val="left"/>
                        <w:rPr>
                          <w:rFonts w:ascii="ＭＳ ゴシック" w:eastAsia="ＭＳ ゴシック" w:hAnsi="ＭＳ ゴシック"/>
                          <w:kern w:val="0"/>
                          <w:sz w:val="24"/>
                        </w:rPr>
                      </w:pPr>
                    </w:p>
                    <w:p w14:paraId="55B716D3" w14:textId="77777777" w:rsidR="0081217B" w:rsidRPr="0081217B" w:rsidRDefault="0081217B" w:rsidP="0081217B">
                      <w:pPr>
                        <w:autoSpaceDE w:val="0"/>
                        <w:autoSpaceDN w:val="0"/>
                        <w:adjustRightInd w:val="0"/>
                        <w:snapToGrid w:val="0"/>
                        <w:ind w:firstLineChars="100" w:firstLine="240"/>
                        <w:jc w:val="left"/>
                        <w:rPr>
                          <w:rFonts w:ascii="ＭＳ ゴシック" w:eastAsia="ＭＳ ゴシック" w:hAnsi="ＭＳ ゴシック"/>
                          <w:kern w:val="0"/>
                          <w:sz w:val="24"/>
                        </w:rPr>
                      </w:pPr>
                      <w:r w:rsidRPr="0081217B"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</w:rPr>
                        <w:t>農地の有効利用を図るための農業振興地域制度の仕組みについて、オールカラーのイラストや図で分かりやすく解説した24頁の小冊子。</w:t>
                      </w:r>
                    </w:p>
                    <w:p w14:paraId="07D1ECC5" w14:textId="512CC886" w:rsidR="00143AE9" w:rsidRDefault="0081217B" w:rsidP="0081217B">
                      <w:pPr>
                        <w:autoSpaceDE w:val="0"/>
                        <w:autoSpaceDN w:val="0"/>
                        <w:adjustRightInd w:val="0"/>
                        <w:snapToGrid w:val="0"/>
                        <w:ind w:firstLineChars="100" w:firstLine="240"/>
                        <w:jc w:val="left"/>
                      </w:pPr>
                      <w:r w:rsidRPr="0081217B"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</w:rPr>
                        <w:t>令和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</w:rPr>
                        <w:t>７</w:t>
                      </w:r>
                      <w:r w:rsidRPr="0081217B"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</w:rPr>
                        <w:t>年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</w:rPr>
                        <w:t>４</w:t>
                      </w:r>
                      <w:r w:rsidRPr="0081217B"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</w:rPr>
                        <w:t>月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</w:rPr>
                        <w:t>１</w:t>
                      </w:r>
                      <w:r w:rsidRPr="0081217B"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</w:rPr>
                        <w:t>日に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</w:rPr>
                        <w:t>施行</w:t>
                      </w:r>
                      <w:r w:rsidRPr="0081217B"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</w:rPr>
                        <w:t>された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</w:rPr>
                        <w:t>農業振興地域の整備に関する法律の改正を受け、</w:t>
                      </w:r>
                      <w:r w:rsidR="00384FB7"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</w:rPr>
                        <w:t>１の「農業振興地域制度の概要」で新たに追加された制度目的や制度の流れを整理し、８の「農用地区域からの除外の協議と同意基準」を新たに章立てし、国と都道府県、都道府県と市町村間の農用地の総量確保の措置や法律改正のキーワード「影響緩和措置」についての解説を</w:t>
                      </w:r>
                      <w:r w:rsidR="00384FB7" w:rsidRPr="00384FB7"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</w:rPr>
                        <w:t>盛り込みました。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C4722" w:rsidRPr="00AA51F3">
        <w:rPr>
          <w:rFonts w:ascii="ＭＳ ゴシック" w:eastAsia="ＭＳ ゴシック" w:hAnsi="ＭＳ ゴシック" w:hint="eastAsia"/>
          <w:b/>
          <w:sz w:val="22"/>
        </w:rPr>
        <w:t>R0</w:t>
      </w:r>
      <w:r w:rsidR="007C4722">
        <w:rPr>
          <w:rFonts w:ascii="ＭＳ ゴシック" w:eastAsia="ＭＳ ゴシック" w:hAnsi="ＭＳ ゴシック" w:hint="eastAsia"/>
          <w:b/>
          <w:sz w:val="22"/>
        </w:rPr>
        <w:t>7</w:t>
      </w:r>
      <w:r w:rsidR="007C4722" w:rsidRPr="00AA51F3">
        <w:rPr>
          <w:rFonts w:ascii="ＭＳ ゴシック" w:eastAsia="ＭＳ ゴシック" w:hAnsi="ＭＳ ゴシック" w:hint="eastAsia"/>
          <w:b/>
          <w:sz w:val="22"/>
        </w:rPr>
        <w:t>-1</w:t>
      </w:r>
      <w:r w:rsidR="0081217B">
        <w:rPr>
          <w:rFonts w:ascii="ＭＳ ゴシック" w:eastAsia="ＭＳ ゴシック" w:hAnsi="ＭＳ ゴシック" w:hint="eastAsia"/>
          <w:b/>
          <w:sz w:val="22"/>
        </w:rPr>
        <w:t>6</w:t>
      </w:r>
      <w:r w:rsidR="007C4722" w:rsidRPr="00AA51F3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81217B">
        <w:rPr>
          <w:rFonts w:ascii="ＭＳ ゴシック" w:eastAsia="ＭＳ ゴシック" w:hAnsi="ＭＳ ゴシック" w:hint="eastAsia"/>
          <w:b/>
          <w:sz w:val="22"/>
        </w:rPr>
        <w:t>A５</w:t>
      </w:r>
      <w:r w:rsidR="007C4722" w:rsidRPr="00AA51F3">
        <w:rPr>
          <w:rFonts w:ascii="ＭＳ ゴシック" w:eastAsia="ＭＳ ゴシック" w:hAnsi="ＭＳ ゴシック" w:hint="eastAsia"/>
          <w:b/>
          <w:sz w:val="22"/>
        </w:rPr>
        <w:t>判</w:t>
      </w:r>
      <w:r w:rsidR="00F46406">
        <w:rPr>
          <w:rFonts w:ascii="ＭＳ ゴシック" w:eastAsia="ＭＳ ゴシック" w:hAnsi="ＭＳ ゴシック" w:hint="eastAsia"/>
          <w:b/>
          <w:sz w:val="22"/>
        </w:rPr>
        <w:t>・</w:t>
      </w:r>
      <w:r w:rsidR="0081217B">
        <w:rPr>
          <w:rFonts w:ascii="ＭＳ ゴシック" w:eastAsia="ＭＳ ゴシック" w:hAnsi="ＭＳ ゴシック" w:hint="eastAsia"/>
          <w:b/>
          <w:sz w:val="22"/>
        </w:rPr>
        <w:t>24</w:t>
      </w:r>
      <w:r w:rsidR="007C4722" w:rsidRPr="00AA51F3">
        <w:rPr>
          <w:rFonts w:ascii="ＭＳ ゴシック" w:eastAsia="ＭＳ ゴシック" w:hAnsi="ＭＳ ゴシック" w:hint="eastAsia"/>
          <w:b/>
          <w:sz w:val="22"/>
        </w:rPr>
        <w:t xml:space="preserve">頁　</w:t>
      </w:r>
      <w:r w:rsidR="00F46406">
        <w:rPr>
          <w:rFonts w:ascii="ＭＳ ゴシック" w:eastAsia="ＭＳ ゴシック" w:hAnsi="ＭＳ ゴシック" w:hint="eastAsia"/>
          <w:b/>
          <w:sz w:val="22"/>
        </w:rPr>
        <w:t xml:space="preserve">　　　　</w:t>
      </w:r>
      <w:r w:rsidR="007C4722" w:rsidRPr="00AA51F3">
        <w:rPr>
          <w:rFonts w:ascii="ＭＳ ゴシック" w:eastAsia="ＭＳ ゴシック" w:hAnsi="ＭＳ ゴシック" w:hint="eastAsia"/>
          <w:b/>
          <w:sz w:val="22"/>
        </w:rPr>
        <w:t>定価</w:t>
      </w:r>
      <w:r w:rsidR="0081217B">
        <w:rPr>
          <w:rFonts w:ascii="ＭＳ ゴシック" w:eastAsia="ＭＳ ゴシック" w:hAnsi="ＭＳ ゴシック" w:hint="eastAsia"/>
          <w:b/>
          <w:sz w:val="22"/>
        </w:rPr>
        <w:t>286</w:t>
      </w:r>
      <w:r w:rsidR="007C4722" w:rsidRPr="00AA51F3">
        <w:rPr>
          <w:rFonts w:ascii="ＭＳ ゴシック" w:eastAsia="ＭＳ ゴシック" w:hAnsi="ＭＳ ゴシック" w:hint="eastAsia"/>
          <w:b/>
          <w:sz w:val="22"/>
        </w:rPr>
        <w:t>円 税込み・送料別</w:t>
      </w:r>
    </w:p>
    <w:p w14:paraId="0579EEB5" w14:textId="6FAC8540" w:rsidR="00BF11B8" w:rsidRDefault="00BF11B8" w:rsidP="00143AE9">
      <w:pPr>
        <w:jc w:val="center"/>
        <w:rPr>
          <w:rFonts w:ascii="ＭＳ ゴシック" w:eastAsia="ＭＳ ゴシック" w:hAnsi="ＭＳ ゴシック"/>
          <w:kern w:val="0"/>
          <w:sz w:val="24"/>
        </w:rPr>
      </w:pPr>
    </w:p>
    <w:p w14:paraId="57576470" w14:textId="77777777" w:rsidR="00BF11B8" w:rsidRPr="00DA085C" w:rsidRDefault="00BF11B8" w:rsidP="00C60905">
      <w:pPr>
        <w:spacing w:line="100" w:lineRule="exact"/>
        <w:ind w:firstLineChars="1600" w:firstLine="2560"/>
        <w:rPr>
          <w:rFonts w:ascii="ＭＳ ゴシック" w:eastAsia="ＭＳ ゴシック"/>
          <w:sz w:val="16"/>
          <w:szCs w:val="16"/>
        </w:rPr>
      </w:pPr>
    </w:p>
    <w:p w14:paraId="6B2E636A" w14:textId="5B443016" w:rsidR="00FE20F6" w:rsidRDefault="00FE20F6" w:rsidP="00FE20F6">
      <w:pPr>
        <w:spacing w:line="60" w:lineRule="auto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発行　</w:t>
      </w:r>
      <w:r w:rsidRPr="004961E6">
        <w:rPr>
          <w:rFonts w:ascii="ＭＳ ゴシック" w:eastAsia="ＭＳ ゴシック" w:hint="eastAsia"/>
          <w:kern w:val="0"/>
          <w:fitText w:val="3150" w:id="-944049404"/>
        </w:rPr>
        <w:t>全国農業委員会ネットワーク機構</w:t>
      </w:r>
      <w:r>
        <w:rPr>
          <w:rFonts w:ascii="ＭＳ ゴシック" w:eastAsia="ＭＳ ゴシック" w:hint="eastAsia"/>
        </w:rPr>
        <w:t xml:space="preserve">  </w:t>
      </w:r>
      <w:r>
        <w:rPr>
          <w:rFonts w:ascii="ＭＳ ゴシック" w:eastAsia="ＭＳ ゴシック" w:hint="eastAsia"/>
          <w:kern w:val="0"/>
        </w:rPr>
        <w:t xml:space="preserve">〒102-0084 </w:t>
      </w:r>
      <w:r w:rsidRPr="00DA78FD">
        <w:rPr>
          <w:rFonts w:ascii="ＭＳ ゴシック" w:eastAsia="ＭＳ ゴシック" w:hint="eastAsia"/>
          <w:spacing w:val="4"/>
          <w:kern w:val="0"/>
          <w:fitText w:val="4830" w:id="-944049403"/>
        </w:rPr>
        <w:t>東京都千代田区二番町9-8 中央労働基準協会ビ</w:t>
      </w:r>
      <w:r w:rsidRPr="00DA78FD">
        <w:rPr>
          <w:rFonts w:ascii="ＭＳ ゴシック" w:eastAsia="ＭＳ ゴシック" w:hint="eastAsia"/>
          <w:spacing w:val="-8"/>
          <w:kern w:val="0"/>
          <w:fitText w:val="4830" w:id="-944049403"/>
        </w:rPr>
        <w:t>ル</w:t>
      </w:r>
    </w:p>
    <w:p w14:paraId="6DA8DCA1" w14:textId="7135FDFD" w:rsidR="00FE20F6" w:rsidRDefault="00FE20F6" w:rsidP="00FE20F6">
      <w:pPr>
        <w:spacing w:line="60" w:lineRule="auto"/>
        <w:rPr>
          <w:rFonts w:ascii="ＭＳ ゴシック" w:eastAsia="ＭＳ ゴシック"/>
          <w:kern w:val="0"/>
          <w:lang w:eastAsia="zh-CN"/>
        </w:rPr>
      </w:pPr>
      <w:r>
        <w:rPr>
          <w:rFonts w:ascii="ＭＳ ゴシック" w:eastAsia="ＭＳ ゴシック" w:hint="eastAsia"/>
        </w:rPr>
        <w:t xml:space="preserve">　　　</w:t>
      </w:r>
      <w:r w:rsidRPr="00C60905">
        <w:rPr>
          <w:rFonts w:ascii="ＭＳ ゴシック" w:eastAsia="ＭＳ ゴシック" w:hint="eastAsia"/>
          <w:spacing w:val="8"/>
          <w:kern w:val="0"/>
          <w:fitText w:val="3150" w:id="-944049402"/>
        </w:rPr>
        <w:t>一般社団法人　全国農業会議</w:t>
      </w:r>
      <w:r w:rsidRPr="00C60905">
        <w:rPr>
          <w:rFonts w:ascii="ＭＳ ゴシック" w:eastAsia="ＭＳ ゴシック" w:hint="eastAsia"/>
          <w:spacing w:val="1"/>
          <w:kern w:val="0"/>
          <w:fitText w:val="3150" w:id="-944049402"/>
        </w:rPr>
        <w:t>所</w:t>
      </w:r>
      <w:r>
        <w:rPr>
          <w:rFonts w:ascii="ＭＳ ゴシック" w:eastAsia="ＭＳ ゴシック" w:hint="eastAsia"/>
        </w:rPr>
        <w:t xml:space="preserve">  　　　　　 </w:t>
      </w:r>
      <w:r w:rsidRPr="00C60905">
        <w:rPr>
          <w:rFonts w:ascii="ＭＳ ゴシック" w:eastAsia="ＭＳ ゴシック" w:hint="eastAsia"/>
          <w:kern w:val="0"/>
          <w:fitText w:val="4830" w:id="-687067136"/>
        </w:rPr>
        <w:t>TEL.03-6910-11</w:t>
      </w:r>
      <w:r w:rsidRPr="00C60905">
        <w:rPr>
          <w:rFonts w:ascii="ＭＳ ゴシック" w:eastAsia="ＭＳ ゴシック" w:hint="eastAsia"/>
          <w:kern w:val="0"/>
          <w:fitText w:val="4830" w:id="-687067136"/>
          <w:lang w:eastAsia="zh-CN"/>
        </w:rPr>
        <w:t>31</w:t>
      </w:r>
      <w:r w:rsidRPr="00C60905">
        <w:rPr>
          <w:rFonts w:ascii="ＭＳ ゴシック" w:eastAsia="ＭＳ ゴシック" w:hint="eastAsia"/>
          <w:kern w:val="0"/>
          <w:fitText w:val="4830" w:id="-687067136"/>
        </w:rPr>
        <w:t xml:space="preserve">　</w:t>
      </w:r>
      <w:hyperlink r:id="rId10" w:history="1">
        <w:r w:rsidR="00C60905" w:rsidRPr="005E3194">
          <w:rPr>
            <w:rStyle w:val="a6"/>
            <w:rFonts w:ascii="ＭＳ ゴシック" w:eastAsia="ＭＳ ゴシック" w:hint="eastAsia"/>
            <w:kern w:val="0"/>
            <w:fitText w:val="4830" w:id="-687067136"/>
            <w:lang w:eastAsia="zh-CN"/>
          </w:rPr>
          <w:t>https://www.nca.or.jp/tosho/</w:t>
        </w:r>
      </w:hyperlink>
    </w:p>
    <w:p w14:paraId="0BF64FC6" w14:textId="77777777" w:rsidR="00C60905" w:rsidRPr="00C60905" w:rsidRDefault="00C60905" w:rsidP="00C60905">
      <w:pPr>
        <w:spacing w:line="100" w:lineRule="exact"/>
        <w:rPr>
          <w:rFonts w:ascii="ＭＳ ゴシック" w:eastAsia="ＭＳ ゴシック"/>
          <w:kern w:val="0"/>
          <w:sz w:val="10"/>
          <w:szCs w:val="10"/>
          <w:lang w:eastAsia="zh-CN"/>
        </w:rPr>
      </w:pPr>
    </w:p>
    <w:p w14:paraId="2EFEA76B" w14:textId="77777777" w:rsidR="0066547C" w:rsidRPr="00C60905" w:rsidRDefault="0066547C" w:rsidP="0066547C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 w:rsidRPr="00C60905">
        <w:rPr>
          <w:rFonts w:ascii="HG丸ｺﾞｼｯｸM-PRO" w:eastAsia="HG丸ｺﾞｼｯｸM-PRO" w:hAnsi="HG丸ｺﾞｼｯｸM-PRO" w:hint="eastAsia"/>
          <w:sz w:val="26"/>
          <w:szCs w:val="26"/>
        </w:rPr>
        <w:t>お申し込みは</w:t>
      </w:r>
      <w:r w:rsidRPr="00C60905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●●●農業会議へ</w:t>
      </w:r>
      <w:r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 xml:space="preserve">　　</w:t>
      </w:r>
      <w:r w:rsidRPr="00C60905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担当●●、●●</w:t>
      </w:r>
    </w:p>
    <w:p w14:paraId="7A698AC9" w14:textId="77777777" w:rsidR="0066547C" w:rsidRPr="00C60905" w:rsidRDefault="0066547C" w:rsidP="0066547C">
      <w:pPr>
        <w:spacing w:line="400" w:lineRule="exact"/>
        <w:jc w:val="center"/>
        <w:rPr>
          <w:rFonts w:ascii="HG丸ｺﾞｼｯｸM-PRO" w:eastAsia="HG丸ｺﾞｼｯｸM-PRO" w:hAnsi="HG丸ｺﾞｼｯｸM-PRO"/>
          <w:sz w:val="26"/>
          <w:szCs w:val="26"/>
          <w:lang w:eastAsia="zh-CN"/>
        </w:rPr>
      </w:pPr>
      <w:r w:rsidRPr="00C60905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FAX：●●●-●●●-●●●●　　　E-mail：●●●●●@●●●.●●.●●</w:t>
      </w:r>
    </w:p>
    <w:tbl>
      <w:tblPr>
        <w:tblpPr w:leftFromText="142" w:rightFromText="142" w:vertAnchor="text" w:horzAnchor="margin" w:tblpX="51" w:tblpY="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378"/>
        <w:gridCol w:w="1134"/>
        <w:gridCol w:w="1276"/>
      </w:tblGrid>
      <w:tr w:rsidR="0066547C" w14:paraId="59B21CED" w14:textId="77777777" w:rsidTr="001332A1">
        <w:trPr>
          <w:cantSplit/>
          <w:trHeight w:val="33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35D5" w14:textId="77777777" w:rsidR="0066547C" w:rsidRDefault="0066547C" w:rsidP="001332A1">
            <w:pPr>
              <w:rPr>
                <w:rFonts w:ascii="ＭＳ ゴシック" w:eastAsia="ＭＳ ゴシック"/>
                <w:sz w:val="24"/>
              </w:rPr>
            </w:pPr>
          </w:p>
          <w:p w14:paraId="5C640D1C" w14:textId="77777777" w:rsidR="0066547C" w:rsidRDefault="0066547C" w:rsidP="001332A1">
            <w:pPr>
              <w:rPr>
                <w:rFonts w:ascii="ＭＳ ゴシック" w:eastAsia="ＭＳ ゴシック"/>
                <w:sz w:val="24"/>
              </w:rPr>
            </w:pPr>
          </w:p>
          <w:p w14:paraId="0557D81F" w14:textId="77777777" w:rsidR="0066547C" w:rsidRDefault="0066547C" w:rsidP="001332A1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購</w:t>
            </w:r>
          </w:p>
          <w:p w14:paraId="160AD4C9" w14:textId="77777777" w:rsidR="0066547C" w:rsidRDefault="0066547C" w:rsidP="001332A1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入</w:t>
            </w:r>
          </w:p>
          <w:p w14:paraId="3891ED59" w14:textId="77777777" w:rsidR="0066547C" w:rsidRDefault="0066547C" w:rsidP="001332A1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申</w:t>
            </w:r>
          </w:p>
          <w:p w14:paraId="514B505D" w14:textId="77777777" w:rsidR="0066547C" w:rsidRDefault="0066547C" w:rsidP="001332A1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込</w:t>
            </w:r>
          </w:p>
          <w:p w14:paraId="5156E23D" w14:textId="77777777" w:rsidR="0066547C" w:rsidRDefault="0066547C" w:rsidP="001332A1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書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0D3231EE" w14:textId="77777777" w:rsidR="0066547C" w:rsidRPr="00C60905" w:rsidRDefault="0066547C" w:rsidP="001332A1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C60905">
              <w:rPr>
                <w:rFonts w:ascii="ＭＳ ゴシック" w:eastAsia="ＭＳ ゴシック" w:hAnsi="ＭＳ ゴシック" w:hint="eastAsia"/>
                <w:sz w:val="24"/>
              </w:rPr>
              <w:t>住　所：〒</w:t>
            </w:r>
          </w:p>
        </w:tc>
      </w:tr>
      <w:tr w:rsidR="0066547C" w14:paraId="0344FC60" w14:textId="77777777" w:rsidTr="001332A1">
        <w:trPr>
          <w:cantSplit/>
          <w:trHeight w:val="323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830C" w14:textId="77777777" w:rsidR="0066547C" w:rsidRDefault="0066547C" w:rsidP="001332A1">
            <w:pPr>
              <w:widowControl/>
              <w:jc w:val="left"/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9922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80C19C1" w14:textId="77777777" w:rsidR="0066547C" w:rsidRPr="00C60905" w:rsidRDefault="0066547C" w:rsidP="001332A1">
            <w:pPr>
              <w:spacing w:line="360" w:lineRule="auto"/>
              <w:ind w:leftChars="-339" w:left="-712" w:firstLine="71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C60905">
              <w:rPr>
                <w:rFonts w:ascii="ＭＳ ゴシック" w:eastAsia="ＭＳ ゴシック" w:hAnsi="ＭＳ ゴシック" w:hint="eastAsia"/>
                <w:sz w:val="24"/>
              </w:rPr>
              <w:t>名　称：</w:t>
            </w:r>
          </w:p>
        </w:tc>
      </w:tr>
      <w:tr w:rsidR="0066547C" w14:paraId="45EA5DAF" w14:textId="77777777" w:rsidTr="001332A1">
        <w:trPr>
          <w:cantSplit/>
          <w:trHeight w:val="323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9AB6" w14:textId="77777777" w:rsidR="0066547C" w:rsidRDefault="0066547C" w:rsidP="001332A1">
            <w:pPr>
              <w:widowControl/>
              <w:jc w:val="left"/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9922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B45F58F" w14:textId="77777777" w:rsidR="0066547C" w:rsidRPr="00C60905" w:rsidRDefault="0066547C" w:rsidP="001332A1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C60905">
              <w:rPr>
                <w:rFonts w:ascii="ＭＳ ゴシック" w:eastAsia="ＭＳ ゴシック" w:hAnsi="ＭＳ ゴシック" w:hint="eastAsia"/>
                <w:sz w:val="24"/>
              </w:rPr>
              <w:t>請求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名義</w:t>
            </w:r>
            <w:r w:rsidRPr="00C60905">
              <w:rPr>
                <w:rFonts w:ascii="ＭＳ ゴシック" w:eastAsia="ＭＳ ゴシック" w:hAnsi="ＭＳ ゴシック" w:hint="eastAsia"/>
                <w:sz w:val="24"/>
              </w:rPr>
              <w:t>(上記と異なる場合)：</w:t>
            </w:r>
          </w:p>
        </w:tc>
      </w:tr>
      <w:tr w:rsidR="0066547C" w14:paraId="2E10C22A" w14:textId="77777777" w:rsidTr="001332A1">
        <w:trPr>
          <w:cantSplit/>
          <w:trHeight w:val="323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DF1C" w14:textId="77777777" w:rsidR="0066547C" w:rsidRDefault="0066547C" w:rsidP="001332A1">
            <w:pPr>
              <w:widowControl/>
              <w:jc w:val="left"/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9922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4341B87" w14:textId="77777777" w:rsidR="0066547C" w:rsidRPr="00C60905" w:rsidRDefault="0066547C" w:rsidP="001332A1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C60905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電話番号：　　　　（　　　）</w:t>
            </w:r>
            <w:r w:rsidRPr="00C60905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担当者：</w:t>
            </w:r>
          </w:p>
        </w:tc>
      </w:tr>
      <w:tr w:rsidR="0066547C" w14:paraId="6C334955" w14:textId="77777777" w:rsidTr="001332A1">
        <w:trPr>
          <w:cantSplit/>
          <w:trHeight w:val="323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A0F8" w14:textId="77777777" w:rsidR="0066547C" w:rsidRDefault="0066547C" w:rsidP="001332A1">
            <w:pPr>
              <w:widowControl/>
              <w:jc w:val="left"/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9922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12D3086" w14:textId="77777777" w:rsidR="0066547C" w:rsidRDefault="0066547C" w:rsidP="001332A1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  <w:r w:rsidRPr="0042764B">
              <w:rPr>
                <w:rFonts w:ascii="ＭＳ ゴシック" w:eastAsia="ＭＳ ゴシック" w:hAnsi="ＭＳ ゴシック" w:hint="eastAsia"/>
                <w:sz w:val="24"/>
              </w:rPr>
              <w:t>必要な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請求</w:t>
            </w:r>
            <w:r w:rsidRPr="0042764B">
              <w:rPr>
                <w:rFonts w:ascii="ＭＳ ゴシック" w:eastAsia="ＭＳ ゴシック" w:hAnsi="ＭＳ ゴシック" w:hint="eastAsia"/>
                <w:sz w:val="24"/>
              </w:rPr>
              <w:t>書類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42764B">
              <w:rPr>
                <w:rFonts w:ascii="ＭＳ ゴシック" w:eastAsia="ＭＳ ゴシック" w:hAnsi="ＭＳ ゴシック" w:hint="eastAsia"/>
                <w:sz w:val="24"/>
              </w:rPr>
              <w:t xml:space="preserve">  ・請求書　　通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42764B">
              <w:rPr>
                <w:rFonts w:ascii="ＭＳ ゴシック" w:eastAsia="ＭＳ ゴシック" w:hAnsi="ＭＳ ゴシック" w:hint="eastAsia"/>
                <w:sz w:val="24"/>
              </w:rPr>
              <w:t>・納品書　　通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42764B">
              <w:rPr>
                <w:rFonts w:ascii="ＭＳ ゴシック" w:eastAsia="ＭＳ ゴシック" w:hAnsi="ＭＳ ゴシック" w:hint="eastAsia"/>
                <w:sz w:val="24"/>
              </w:rPr>
              <w:t xml:space="preserve">　・見積書　　通</w:t>
            </w:r>
          </w:p>
          <w:p w14:paraId="0DAB43C6" w14:textId="77777777" w:rsidR="0066547C" w:rsidRPr="0042764B" w:rsidRDefault="0066547C" w:rsidP="001332A1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  <w:r w:rsidRPr="0042764B">
              <w:rPr>
                <w:rFonts w:ascii="ＭＳ ゴシック" w:eastAsia="ＭＳ ゴシック" w:hAnsi="ＭＳ ゴシック" w:hint="eastAsia"/>
                <w:sz w:val="24"/>
              </w:rPr>
              <w:t>書類を送付する電子メールアドレス</w:t>
            </w:r>
          </w:p>
          <w:p w14:paraId="7E53B427" w14:textId="77777777" w:rsidR="0066547C" w:rsidRPr="00702F42" w:rsidRDefault="0066547C" w:rsidP="001332A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6547C" w14:paraId="6089FAB1" w14:textId="77777777" w:rsidTr="001332A1">
        <w:trPr>
          <w:cantSplit/>
          <w:trHeight w:val="356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23D0" w14:textId="77777777" w:rsidR="0066547C" w:rsidRDefault="0066547C" w:rsidP="001332A1">
            <w:pPr>
              <w:widowControl/>
              <w:jc w:val="left"/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0917A5A1" w14:textId="4F54C193" w:rsidR="0066547C" w:rsidRDefault="0066547C" w:rsidP="001332A1">
            <w:pPr>
              <w:spacing w:line="360" w:lineRule="auto"/>
              <w:ind w:leftChars="-47" w:left="-99" w:firstLine="1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R07-1</w:t>
            </w:r>
            <w:r w:rsidR="00384FB7">
              <w:rPr>
                <w:rFonts w:ascii="ＭＳ ゴシック" w:eastAsia="ＭＳ ゴシック" w:hAnsi="ＭＳ ゴシック" w:hint="eastAsia"/>
                <w:kern w:val="0"/>
                <w:sz w:val="24"/>
              </w:rPr>
              <w:t>6</w:t>
            </w:r>
          </w:p>
        </w:tc>
        <w:tc>
          <w:tcPr>
            <w:tcW w:w="63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6B39B467" w14:textId="43AA93D2" w:rsidR="0066547C" w:rsidRDefault="00384FB7" w:rsidP="001332A1">
            <w:pPr>
              <w:spacing w:line="360" w:lineRule="auto"/>
              <w:ind w:leftChars="50" w:left="959" w:hangingChars="356" w:hanging="854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農業振興地域制度のあらまし　第２版</w:t>
            </w:r>
            <w:r w:rsidR="0066547C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</w:p>
          <w:p w14:paraId="1FCAC5FC" w14:textId="77777777" w:rsidR="0066547C" w:rsidRDefault="0066547C" w:rsidP="001332A1">
            <w:pPr>
              <w:ind w:leftChars="400" w:left="840" w:firstLineChars="50" w:firstLine="12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11A240C" w14:textId="6950A376" w:rsidR="0066547C" w:rsidRPr="009A6E3C" w:rsidRDefault="00384FB7" w:rsidP="001332A1">
            <w:pPr>
              <w:spacing w:line="360" w:lineRule="auto"/>
              <w:ind w:rightChars="-48" w:right="-101" w:firstLineChars="150" w:firstLine="30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286</w:t>
            </w:r>
            <w:r w:rsidR="0066547C" w:rsidRPr="009A6E3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5AF7C" w14:textId="77777777" w:rsidR="0066547C" w:rsidRDefault="0066547C" w:rsidP="001332A1">
            <w:pPr>
              <w:spacing w:line="360" w:lineRule="auto"/>
              <w:ind w:rightChars="-48" w:right="-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   部</w:t>
            </w:r>
          </w:p>
        </w:tc>
      </w:tr>
      <w:tr w:rsidR="0066547C" w14:paraId="7FD38991" w14:textId="77777777" w:rsidTr="001332A1">
        <w:trPr>
          <w:cantSplit/>
          <w:trHeight w:val="70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33F8E" w14:textId="77777777" w:rsidR="0066547C" w:rsidRDefault="0066547C" w:rsidP="001332A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必着指定の有無〔  有り・無し  〕←どちらかを○で囲んでください</w:t>
            </w:r>
          </w:p>
          <w:p w14:paraId="0289E99B" w14:textId="77777777" w:rsidR="0066547C" w:rsidRDefault="0066547C" w:rsidP="001332A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有りの場合：【　　 年 　月 　日】までに納品希望（この日より早く届く場合があります）</w:t>
            </w:r>
          </w:p>
        </w:tc>
      </w:tr>
      <w:tr w:rsidR="0066547C" w14:paraId="40EA65B7" w14:textId="77777777" w:rsidTr="001332A1">
        <w:trPr>
          <w:cantSplit/>
          <w:trHeight w:val="70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16A99" w14:textId="77777777" w:rsidR="0066547C" w:rsidRDefault="0066547C" w:rsidP="001332A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通 信 欄：</w:t>
            </w:r>
          </w:p>
          <w:p w14:paraId="5B736824" w14:textId="77777777" w:rsidR="0066547C" w:rsidRDefault="0066547C" w:rsidP="001332A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56F10F4" w14:textId="77777777" w:rsidR="0066547C" w:rsidRDefault="0066547C" w:rsidP="001332A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6DBBA7D5" w14:textId="77777777" w:rsidR="00487EE1" w:rsidRPr="004961E6" w:rsidRDefault="00487EE1" w:rsidP="00487EE1">
      <w:pPr>
        <w:spacing w:line="280" w:lineRule="exact"/>
        <w:ind w:rightChars="-108" w:right="-227" w:firstLineChars="50" w:firstLine="105"/>
        <w:rPr>
          <w:rFonts w:asciiTheme="majorEastAsia" w:eastAsiaTheme="majorEastAsia" w:hAnsiTheme="majorEastAsia"/>
        </w:rPr>
      </w:pPr>
      <w:r w:rsidRPr="004961E6">
        <w:rPr>
          <w:rFonts w:asciiTheme="majorEastAsia" w:eastAsiaTheme="majorEastAsia" w:hAnsiTheme="majorEastAsia" w:hint="eastAsia"/>
        </w:rPr>
        <w:t>※ 請求書は図書納品後、別途送付。代金は請求書記載の口座にお振込みください。手数料はお客様負担です。</w:t>
      </w:r>
    </w:p>
    <w:p w14:paraId="53228ECA" w14:textId="77777777" w:rsidR="00487EE1" w:rsidRPr="004961E6" w:rsidRDefault="00487EE1" w:rsidP="00487EE1">
      <w:pPr>
        <w:spacing w:line="280" w:lineRule="exact"/>
        <w:ind w:firstLineChars="50" w:firstLine="105"/>
        <w:rPr>
          <w:rFonts w:asciiTheme="majorEastAsia" w:eastAsiaTheme="majorEastAsia" w:hAnsiTheme="majorEastAsia"/>
        </w:rPr>
      </w:pPr>
      <w:r w:rsidRPr="004961E6">
        <w:rPr>
          <w:rFonts w:asciiTheme="majorEastAsia" w:eastAsiaTheme="majorEastAsia" w:hAnsiTheme="majorEastAsia" w:hint="eastAsia"/>
        </w:rPr>
        <w:t>※ 送料は別途400円ご負担いただきます。購入額が5,000円以上の場合、送料は無料です。</w:t>
      </w:r>
    </w:p>
    <w:p w14:paraId="6FCCB153" w14:textId="77777777" w:rsidR="00487EE1" w:rsidRPr="004961E6" w:rsidRDefault="00487EE1" w:rsidP="00487EE1">
      <w:pPr>
        <w:spacing w:line="280" w:lineRule="exact"/>
        <w:ind w:leftChars="50" w:left="210" w:hangingChars="50" w:hanging="105"/>
        <w:rPr>
          <w:rFonts w:asciiTheme="majorEastAsia" w:eastAsiaTheme="majorEastAsia" w:hAnsiTheme="majorEastAsia"/>
        </w:rPr>
      </w:pPr>
      <w:r w:rsidRPr="004961E6">
        <w:rPr>
          <w:rFonts w:asciiTheme="majorEastAsia" w:eastAsiaTheme="majorEastAsia" w:hAnsiTheme="majorEastAsia" w:hint="eastAsia"/>
        </w:rPr>
        <w:t>※ 名入れ印刷：リーフレットの表紙下部に市町村・農業委員会名や所在地、電話番号などの名入れ印刷を</w:t>
      </w:r>
    </w:p>
    <w:p w14:paraId="1ABBA41B" w14:textId="77777777" w:rsidR="00487EE1" w:rsidRPr="004961E6" w:rsidRDefault="00487EE1" w:rsidP="00487EE1">
      <w:pPr>
        <w:spacing w:line="280" w:lineRule="exact"/>
        <w:ind w:leftChars="100" w:left="210" w:firstLineChars="100" w:firstLine="210"/>
        <w:rPr>
          <w:rFonts w:asciiTheme="majorEastAsia" w:eastAsiaTheme="majorEastAsia" w:hAnsiTheme="majorEastAsia"/>
        </w:rPr>
      </w:pPr>
      <w:r w:rsidRPr="004961E6">
        <w:rPr>
          <w:rFonts w:asciiTheme="majorEastAsia" w:eastAsiaTheme="majorEastAsia" w:hAnsiTheme="majorEastAsia" w:hint="eastAsia"/>
        </w:rPr>
        <w:t>500 部以上から承ります（版下料5,000円）。1,000部以上から版下料無料で承ります。</w:t>
      </w:r>
    </w:p>
    <w:p w14:paraId="2B936977" w14:textId="77777777" w:rsidR="00487EE1" w:rsidRPr="004961E6" w:rsidRDefault="00487EE1" w:rsidP="00487EE1">
      <w:pPr>
        <w:spacing w:line="280" w:lineRule="exact"/>
        <w:ind w:rightChars="-176" w:right="-370" w:firstLineChars="50" w:firstLine="105"/>
        <w:rPr>
          <w:rFonts w:asciiTheme="majorEastAsia" w:eastAsiaTheme="majorEastAsia" w:hAnsiTheme="majorEastAsia"/>
        </w:rPr>
      </w:pPr>
      <w:r w:rsidRPr="004961E6">
        <w:rPr>
          <w:rFonts w:asciiTheme="majorEastAsia" w:eastAsiaTheme="majorEastAsia" w:hAnsiTheme="majorEastAsia" w:hint="eastAsia"/>
        </w:rPr>
        <w:t>※ 納品は農業会議への注文後約１週間。 ※ 不明な点は●●●農業会議まで：電話●●●-●●●-●●●●</w:t>
      </w:r>
    </w:p>
    <w:p w14:paraId="5141C2E9" w14:textId="77777777" w:rsidR="00487EE1" w:rsidRPr="004961E6" w:rsidRDefault="00487EE1" w:rsidP="00487EE1">
      <w:pPr>
        <w:spacing w:line="280" w:lineRule="exact"/>
        <w:ind w:left="210" w:hangingChars="100" w:hanging="210"/>
        <w:rPr>
          <w:rFonts w:asciiTheme="majorEastAsia" w:eastAsiaTheme="majorEastAsia" w:hAnsiTheme="majorEastAsia"/>
        </w:rPr>
      </w:pPr>
    </w:p>
    <w:sectPr w:rsidR="00487EE1" w:rsidRPr="004961E6" w:rsidSect="00B557F8">
      <w:type w:val="continuous"/>
      <w:pgSz w:w="11906" w:h="16838" w:code="9"/>
      <w:pgMar w:top="680" w:right="964" w:bottom="397" w:left="96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03E01" w14:textId="77777777" w:rsidR="00304D3C" w:rsidRDefault="00304D3C" w:rsidP="00B77B96">
      <w:r>
        <w:separator/>
      </w:r>
    </w:p>
  </w:endnote>
  <w:endnote w:type="continuationSeparator" w:id="0">
    <w:p w14:paraId="44FD6ACE" w14:textId="77777777" w:rsidR="00304D3C" w:rsidRDefault="00304D3C" w:rsidP="00B77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1E072" w14:textId="77777777" w:rsidR="00304D3C" w:rsidRDefault="00304D3C" w:rsidP="00B77B96">
      <w:r>
        <w:separator/>
      </w:r>
    </w:p>
  </w:footnote>
  <w:footnote w:type="continuationSeparator" w:id="0">
    <w:p w14:paraId="39F937E2" w14:textId="77777777" w:rsidR="00304D3C" w:rsidRDefault="00304D3C" w:rsidP="00B77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F206A"/>
    <w:multiLevelType w:val="hybridMultilevel"/>
    <w:tmpl w:val="D89EA3A0"/>
    <w:lvl w:ilvl="0" w:tplc="4DE6E118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5AB5786"/>
    <w:multiLevelType w:val="hybridMultilevel"/>
    <w:tmpl w:val="0F021C3A"/>
    <w:lvl w:ilvl="0" w:tplc="08CCD59A">
      <w:start w:val="1"/>
      <w:numFmt w:val="decimalFullWidth"/>
      <w:lvlText w:val="%1）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4CA8177D"/>
    <w:multiLevelType w:val="hybridMultilevel"/>
    <w:tmpl w:val="C1603488"/>
    <w:lvl w:ilvl="0" w:tplc="2DC66C6A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4285575"/>
    <w:multiLevelType w:val="hybridMultilevel"/>
    <w:tmpl w:val="9A6A64E2"/>
    <w:lvl w:ilvl="0" w:tplc="1C94C942">
      <w:start w:val="1"/>
      <w:numFmt w:val="decimalFullWidth"/>
      <w:lvlText w:val="%1）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59817383"/>
    <w:multiLevelType w:val="hybridMultilevel"/>
    <w:tmpl w:val="DAC65754"/>
    <w:lvl w:ilvl="0" w:tplc="E5323ADE"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4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50436154">
    <w:abstractNumId w:val="2"/>
  </w:num>
  <w:num w:numId="2" w16cid:durableId="1268194744">
    <w:abstractNumId w:val="3"/>
  </w:num>
  <w:num w:numId="3" w16cid:durableId="1211115013">
    <w:abstractNumId w:val="1"/>
  </w:num>
  <w:num w:numId="4" w16cid:durableId="443959036">
    <w:abstractNumId w:val="0"/>
  </w:num>
  <w:num w:numId="5" w16cid:durableId="2061320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savePreviewPicture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04"/>
    <w:rsid w:val="000057B5"/>
    <w:rsid w:val="000073C9"/>
    <w:rsid w:val="00021233"/>
    <w:rsid w:val="00023F16"/>
    <w:rsid w:val="00026711"/>
    <w:rsid w:val="00036DA9"/>
    <w:rsid w:val="00037658"/>
    <w:rsid w:val="0004536C"/>
    <w:rsid w:val="00054BD1"/>
    <w:rsid w:val="000554B4"/>
    <w:rsid w:val="00060A01"/>
    <w:rsid w:val="000617ED"/>
    <w:rsid w:val="000621CB"/>
    <w:rsid w:val="00065E3D"/>
    <w:rsid w:val="00075A12"/>
    <w:rsid w:val="00084C69"/>
    <w:rsid w:val="00091681"/>
    <w:rsid w:val="000966D9"/>
    <w:rsid w:val="000B6227"/>
    <w:rsid w:val="000B672B"/>
    <w:rsid w:val="000B7BC0"/>
    <w:rsid w:val="000C50F5"/>
    <w:rsid w:val="000C63AB"/>
    <w:rsid w:val="000D1E91"/>
    <w:rsid w:val="000D574A"/>
    <w:rsid w:val="000D6649"/>
    <w:rsid w:val="000E4DA3"/>
    <w:rsid w:val="000F3822"/>
    <w:rsid w:val="000F694E"/>
    <w:rsid w:val="0010262B"/>
    <w:rsid w:val="001072EB"/>
    <w:rsid w:val="00114098"/>
    <w:rsid w:val="0011444C"/>
    <w:rsid w:val="0012226A"/>
    <w:rsid w:val="00126563"/>
    <w:rsid w:val="001363D7"/>
    <w:rsid w:val="00143AE9"/>
    <w:rsid w:val="0015438D"/>
    <w:rsid w:val="001648AE"/>
    <w:rsid w:val="00167855"/>
    <w:rsid w:val="001704EA"/>
    <w:rsid w:val="001727C2"/>
    <w:rsid w:val="00173BC4"/>
    <w:rsid w:val="0017738B"/>
    <w:rsid w:val="00177E80"/>
    <w:rsid w:val="001875C4"/>
    <w:rsid w:val="00196DC9"/>
    <w:rsid w:val="001A1134"/>
    <w:rsid w:val="001A5268"/>
    <w:rsid w:val="001A7179"/>
    <w:rsid w:val="001A7977"/>
    <w:rsid w:val="001B2DC6"/>
    <w:rsid w:val="001C0DDD"/>
    <w:rsid w:val="001C37B4"/>
    <w:rsid w:val="001D03B8"/>
    <w:rsid w:val="001D0FA0"/>
    <w:rsid w:val="001D2744"/>
    <w:rsid w:val="001D455C"/>
    <w:rsid w:val="001F478F"/>
    <w:rsid w:val="001F5D71"/>
    <w:rsid w:val="00202217"/>
    <w:rsid w:val="00206800"/>
    <w:rsid w:val="002177C5"/>
    <w:rsid w:val="002205F6"/>
    <w:rsid w:val="0022088C"/>
    <w:rsid w:val="00220D18"/>
    <w:rsid w:val="00222771"/>
    <w:rsid w:val="00231630"/>
    <w:rsid w:val="0023165D"/>
    <w:rsid w:val="0023306A"/>
    <w:rsid w:val="00234244"/>
    <w:rsid w:val="0025070F"/>
    <w:rsid w:val="00256251"/>
    <w:rsid w:val="00256C83"/>
    <w:rsid w:val="002669E2"/>
    <w:rsid w:val="002723C0"/>
    <w:rsid w:val="00272BB1"/>
    <w:rsid w:val="00275DCC"/>
    <w:rsid w:val="00276BB2"/>
    <w:rsid w:val="00287C2F"/>
    <w:rsid w:val="00292CF2"/>
    <w:rsid w:val="002947AA"/>
    <w:rsid w:val="0029676A"/>
    <w:rsid w:val="002A433A"/>
    <w:rsid w:val="002A752D"/>
    <w:rsid w:val="002B22E6"/>
    <w:rsid w:val="002B4A37"/>
    <w:rsid w:val="002B52F2"/>
    <w:rsid w:val="002B7883"/>
    <w:rsid w:val="002C798C"/>
    <w:rsid w:val="002D0B96"/>
    <w:rsid w:val="002D1523"/>
    <w:rsid w:val="002E0616"/>
    <w:rsid w:val="002E0962"/>
    <w:rsid w:val="002E34A5"/>
    <w:rsid w:val="002E7F61"/>
    <w:rsid w:val="002F4238"/>
    <w:rsid w:val="002F6805"/>
    <w:rsid w:val="00304D3C"/>
    <w:rsid w:val="003144FC"/>
    <w:rsid w:val="003266BA"/>
    <w:rsid w:val="00331B61"/>
    <w:rsid w:val="00334DFE"/>
    <w:rsid w:val="00340EE5"/>
    <w:rsid w:val="00345572"/>
    <w:rsid w:val="00354172"/>
    <w:rsid w:val="0036511C"/>
    <w:rsid w:val="0037737E"/>
    <w:rsid w:val="00380ACB"/>
    <w:rsid w:val="00384FB7"/>
    <w:rsid w:val="00390C75"/>
    <w:rsid w:val="00393B56"/>
    <w:rsid w:val="003A2B19"/>
    <w:rsid w:val="003A4024"/>
    <w:rsid w:val="003A4C7D"/>
    <w:rsid w:val="003A4DB6"/>
    <w:rsid w:val="003B192C"/>
    <w:rsid w:val="003C3B16"/>
    <w:rsid w:val="003D2CB1"/>
    <w:rsid w:val="003D7F1D"/>
    <w:rsid w:val="003E1CBE"/>
    <w:rsid w:val="003E45F8"/>
    <w:rsid w:val="003F0D23"/>
    <w:rsid w:val="003F4A00"/>
    <w:rsid w:val="003F6380"/>
    <w:rsid w:val="00400728"/>
    <w:rsid w:val="004053F1"/>
    <w:rsid w:val="0040651F"/>
    <w:rsid w:val="0040665C"/>
    <w:rsid w:val="004100E8"/>
    <w:rsid w:val="0041051E"/>
    <w:rsid w:val="0042455A"/>
    <w:rsid w:val="004303CD"/>
    <w:rsid w:val="004319A0"/>
    <w:rsid w:val="0043278A"/>
    <w:rsid w:val="0043767E"/>
    <w:rsid w:val="00444DCE"/>
    <w:rsid w:val="00445717"/>
    <w:rsid w:val="00446DA7"/>
    <w:rsid w:val="00457270"/>
    <w:rsid w:val="00457942"/>
    <w:rsid w:val="00460F71"/>
    <w:rsid w:val="00461502"/>
    <w:rsid w:val="00462F3A"/>
    <w:rsid w:val="00464660"/>
    <w:rsid w:val="00472AEE"/>
    <w:rsid w:val="004736EE"/>
    <w:rsid w:val="00487EE1"/>
    <w:rsid w:val="004961E6"/>
    <w:rsid w:val="004A59C8"/>
    <w:rsid w:val="004A6209"/>
    <w:rsid w:val="004B52C0"/>
    <w:rsid w:val="004D1913"/>
    <w:rsid w:val="004E03FB"/>
    <w:rsid w:val="004F4CCE"/>
    <w:rsid w:val="004F6368"/>
    <w:rsid w:val="00505801"/>
    <w:rsid w:val="00523001"/>
    <w:rsid w:val="00524655"/>
    <w:rsid w:val="00527C93"/>
    <w:rsid w:val="00530C79"/>
    <w:rsid w:val="00532D79"/>
    <w:rsid w:val="005444F2"/>
    <w:rsid w:val="00545F22"/>
    <w:rsid w:val="00551D7F"/>
    <w:rsid w:val="00551EE3"/>
    <w:rsid w:val="005573EA"/>
    <w:rsid w:val="005672A3"/>
    <w:rsid w:val="00570391"/>
    <w:rsid w:val="00574456"/>
    <w:rsid w:val="005778CB"/>
    <w:rsid w:val="005803DB"/>
    <w:rsid w:val="00587620"/>
    <w:rsid w:val="00592649"/>
    <w:rsid w:val="005A2110"/>
    <w:rsid w:val="005A48D3"/>
    <w:rsid w:val="005C2BE3"/>
    <w:rsid w:val="005C31D7"/>
    <w:rsid w:val="005C5FCF"/>
    <w:rsid w:val="005D194F"/>
    <w:rsid w:val="005D50D6"/>
    <w:rsid w:val="005D634F"/>
    <w:rsid w:val="005E5706"/>
    <w:rsid w:val="005E5CE8"/>
    <w:rsid w:val="005E7EAA"/>
    <w:rsid w:val="006001DB"/>
    <w:rsid w:val="00603E05"/>
    <w:rsid w:val="006041AD"/>
    <w:rsid w:val="006056F7"/>
    <w:rsid w:val="00613845"/>
    <w:rsid w:val="006142D6"/>
    <w:rsid w:val="00623D0C"/>
    <w:rsid w:val="006245A9"/>
    <w:rsid w:val="00637AB6"/>
    <w:rsid w:val="0064131B"/>
    <w:rsid w:val="006425AA"/>
    <w:rsid w:val="00653818"/>
    <w:rsid w:val="00660C67"/>
    <w:rsid w:val="0066547C"/>
    <w:rsid w:val="00670854"/>
    <w:rsid w:val="00672BC3"/>
    <w:rsid w:val="006876BD"/>
    <w:rsid w:val="006931A0"/>
    <w:rsid w:val="006B4DAC"/>
    <w:rsid w:val="006B6423"/>
    <w:rsid w:val="006D0170"/>
    <w:rsid w:val="006D4453"/>
    <w:rsid w:val="006D6415"/>
    <w:rsid w:val="006D6D89"/>
    <w:rsid w:val="006D7738"/>
    <w:rsid w:val="006E4158"/>
    <w:rsid w:val="006E5133"/>
    <w:rsid w:val="006F62B7"/>
    <w:rsid w:val="006F7989"/>
    <w:rsid w:val="00702F42"/>
    <w:rsid w:val="00706297"/>
    <w:rsid w:val="00707261"/>
    <w:rsid w:val="00711684"/>
    <w:rsid w:val="00723713"/>
    <w:rsid w:val="0072512D"/>
    <w:rsid w:val="007268CA"/>
    <w:rsid w:val="007347B7"/>
    <w:rsid w:val="00735595"/>
    <w:rsid w:val="00740A5B"/>
    <w:rsid w:val="00756123"/>
    <w:rsid w:val="007670B3"/>
    <w:rsid w:val="00774A04"/>
    <w:rsid w:val="00793448"/>
    <w:rsid w:val="0079625F"/>
    <w:rsid w:val="007A157A"/>
    <w:rsid w:val="007A4C7E"/>
    <w:rsid w:val="007A6132"/>
    <w:rsid w:val="007A7D69"/>
    <w:rsid w:val="007B32B1"/>
    <w:rsid w:val="007B365D"/>
    <w:rsid w:val="007B57C9"/>
    <w:rsid w:val="007B7B79"/>
    <w:rsid w:val="007C4722"/>
    <w:rsid w:val="007D5DBA"/>
    <w:rsid w:val="007E1977"/>
    <w:rsid w:val="007E5DA3"/>
    <w:rsid w:val="00807CBE"/>
    <w:rsid w:val="0081217B"/>
    <w:rsid w:val="00817E6E"/>
    <w:rsid w:val="008213D8"/>
    <w:rsid w:val="008213E1"/>
    <w:rsid w:val="0085088B"/>
    <w:rsid w:val="0085487E"/>
    <w:rsid w:val="00854AC0"/>
    <w:rsid w:val="00874DDB"/>
    <w:rsid w:val="0088552C"/>
    <w:rsid w:val="008911F0"/>
    <w:rsid w:val="008935AB"/>
    <w:rsid w:val="00897657"/>
    <w:rsid w:val="008B34A4"/>
    <w:rsid w:val="008B4B26"/>
    <w:rsid w:val="008C26F4"/>
    <w:rsid w:val="008C5A45"/>
    <w:rsid w:val="008D196E"/>
    <w:rsid w:val="008D4479"/>
    <w:rsid w:val="008D46D1"/>
    <w:rsid w:val="008D670A"/>
    <w:rsid w:val="008E1CA7"/>
    <w:rsid w:val="008E3226"/>
    <w:rsid w:val="00907F69"/>
    <w:rsid w:val="009116F9"/>
    <w:rsid w:val="00914200"/>
    <w:rsid w:val="00921AA6"/>
    <w:rsid w:val="009233B3"/>
    <w:rsid w:val="00944847"/>
    <w:rsid w:val="009477F5"/>
    <w:rsid w:val="00947AA6"/>
    <w:rsid w:val="009504A6"/>
    <w:rsid w:val="00956E10"/>
    <w:rsid w:val="00960896"/>
    <w:rsid w:val="00960E5F"/>
    <w:rsid w:val="00970093"/>
    <w:rsid w:val="00975D3B"/>
    <w:rsid w:val="0097615A"/>
    <w:rsid w:val="0098141E"/>
    <w:rsid w:val="00985C9C"/>
    <w:rsid w:val="00994E3F"/>
    <w:rsid w:val="009B154A"/>
    <w:rsid w:val="009C582B"/>
    <w:rsid w:val="009D02D8"/>
    <w:rsid w:val="009D1508"/>
    <w:rsid w:val="00A21B38"/>
    <w:rsid w:val="00A24067"/>
    <w:rsid w:val="00A316C9"/>
    <w:rsid w:val="00A416EC"/>
    <w:rsid w:val="00A47DEC"/>
    <w:rsid w:val="00A60708"/>
    <w:rsid w:val="00A6141D"/>
    <w:rsid w:val="00A62005"/>
    <w:rsid w:val="00A64E70"/>
    <w:rsid w:val="00A67115"/>
    <w:rsid w:val="00A816C1"/>
    <w:rsid w:val="00A81DB3"/>
    <w:rsid w:val="00A8396E"/>
    <w:rsid w:val="00A843BC"/>
    <w:rsid w:val="00A862FF"/>
    <w:rsid w:val="00A932A3"/>
    <w:rsid w:val="00A936A0"/>
    <w:rsid w:val="00AA2011"/>
    <w:rsid w:val="00AA51F3"/>
    <w:rsid w:val="00AA540D"/>
    <w:rsid w:val="00AC0D00"/>
    <w:rsid w:val="00AC40EC"/>
    <w:rsid w:val="00AE1360"/>
    <w:rsid w:val="00AE2049"/>
    <w:rsid w:val="00AE6665"/>
    <w:rsid w:val="00AF7D32"/>
    <w:rsid w:val="00B01DD3"/>
    <w:rsid w:val="00B01FC7"/>
    <w:rsid w:val="00B10B04"/>
    <w:rsid w:val="00B17E04"/>
    <w:rsid w:val="00B21D5F"/>
    <w:rsid w:val="00B22C39"/>
    <w:rsid w:val="00B3452F"/>
    <w:rsid w:val="00B35368"/>
    <w:rsid w:val="00B514A9"/>
    <w:rsid w:val="00B54E17"/>
    <w:rsid w:val="00B557F8"/>
    <w:rsid w:val="00B70067"/>
    <w:rsid w:val="00B77B96"/>
    <w:rsid w:val="00B832A5"/>
    <w:rsid w:val="00B83C09"/>
    <w:rsid w:val="00B83C30"/>
    <w:rsid w:val="00B85D3A"/>
    <w:rsid w:val="00B938BB"/>
    <w:rsid w:val="00B95767"/>
    <w:rsid w:val="00BA7117"/>
    <w:rsid w:val="00BA7919"/>
    <w:rsid w:val="00BB0EBD"/>
    <w:rsid w:val="00BB323F"/>
    <w:rsid w:val="00BB5C9B"/>
    <w:rsid w:val="00BB78F7"/>
    <w:rsid w:val="00BD2776"/>
    <w:rsid w:val="00BD4809"/>
    <w:rsid w:val="00BE0D39"/>
    <w:rsid w:val="00BE5896"/>
    <w:rsid w:val="00BE71F5"/>
    <w:rsid w:val="00BF11B8"/>
    <w:rsid w:val="00BF17AE"/>
    <w:rsid w:val="00BF2E99"/>
    <w:rsid w:val="00BF6982"/>
    <w:rsid w:val="00C054EE"/>
    <w:rsid w:val="00C06A0D"/>
    <w:rsid w:val="00C16281"/>
    <w:rsid w:val="00C215EE"/>
    <w:rsid w:val="00C21965"/>
    <w:rsid w:val="00C27831"/>
    <w:rsid w:val="00C42652"/>
    <w:rsid w:val="00C54712"/>
    <w:rsid w:val="00C5767A"/>
    <w:rsid w:val="00C60905"/>
    <w:rsid w:val="00C60958"/>
    <w:rsid w:val="00C63DE0"/>
    <w:rsid w:val="00C6597E"/>
    <w:rsid w:val="00C72380"/>
    <w:rsid w:val="00C7314C"/>
    <w:rsid w:val="00C83D1C"/>
    <w:rsid w:val="00CA5EA2"/>
    <w:rsid w:val="00CA685B"/>
    <w:rsid w:val="00CD229C"/>
    <w:rsid w:val="00CD5534"/>
    <w:rsid w:val="00CF4686"/>
    <w:rsid w:val="00D108C9"/>
    <w:rsid w:val="00D14148"/>
    <w:rsid w:val="00D16A4B"/>
    <w:rsid w:val="00D17F67"/>
    <w:rsid w:val="00D2045C"/>
    <w:rsid w:val="00D3082E"/>
    <w:rsid w:val="00D33759"/>
    <w:rsid w:val="00D37CC4"/>
    <w:rsid w:val="00D47DEA"/>
    <w:rsid w:val="00D54492"/>
    <w:rsid w:val="00D602FA"/>
    <w:rsid w:val="00D66EB9"/>
    <w:rsid w:val="00D75BA8"/>
    <w:rsid w:val="00D768F0"/>
    <w:rsid w:val="00D76A9A"/>
    <w:rsid w:val="00DA085C"/>
    <w:rsid w:val="00DA4CB8"/>
    <w:rsid w:val="00DA51D5"/>
    <w:rsid w:val="00DA78FD"/>
    <w:rsid w:val="00DD0402"/>
    <w:rsid w:val="00DD3063"/>
    <w:rsid w:val="00DD350F"/>
    <w:rsid w:val="00DD4C7E"/>
    <w:rsid w:val="00DD6A87"/>
    <w:rsid w:val="00DE1AE4"/>
    <w:rsid w:val="00DE3CB7"/>
    <w:rsid w:val="00DF0956"/>
    <w:rsid w:val="00DF2283"/>
    <w:rsid w:val="00E02D51"/>
    <w:rsid w:val="00E03C87"/>
    <w:rsid w:val="00E04033"/>
    <w:rsid w:val="00E07D1E"/>
    <w:rsid w:val="00E131DC"/>
    <w:rsid w:val="00E20993"/>
    <w:rsid w:val="00E3065E"/>
    <w:rsid w:val="00E30E97"/>
    <w:rsid w:val="00E357DD"/>
    <w:rsid w:val="00E46352"/>
    <w:rsid w:val="00E503AE"/>
    <w:rsid w:val="00E5232E"/>
    <w:rsid w:val="00E52424"/>
    <w:rsid w:val="00E56435"/>
    <w:rsid w:val="00E577E7"/>
    <w:rsid w:val="00E72F74"/>
    <w:rsid w:val="00E745CB"/>
    <w:rsid w:val="00E94E72"/>
    <w:rsid w:val="00EA30FE"/>
    <w:rsid w:val="00EC1F8D"/>
    <w:rsid w:val="00EC3802"/>
    <w:rsid w:val="00EC4599"/>
    <w:rsid w:val="00EC5BE5"/>
    <w:rsid w:val="00EC6864"/>
    <w:rsid w:val="00ED5E3E"/>
    <w:rsid w:val="00EE1CE7"/>
    <w:rsid w:val="00EF6D75"/>
    <w:rsid w:val="00F04906"/>
    <w:rsid w:val="00F155F0"/>
    <w:rsid w:val="00F26627"/>
    <w:rsid w:val="00F33444"/>
    <w:rsid w:val="00F35E87"/>
    <w:rsid w:val="00F41CF1"/>
    <w:rsid w:val="00F46406"/>
    <w:rsid w:val="00F572BA"/>
    <w:rsid w:val="00F57C85"/>
    <w:rsid w:val="00F63AD6"/>
    <w:rsid w:val="00F65690"/>
    <w:rsid w:val="00F71676"/>
    <w:rsid w:val="00F71FCA"/>
    <w:rsid w:val="00F72BA7"/>
    <w:rsid w:val="00F73C82"/>
    <w:rsid w:val="00F75DEE"/>
    <w:rsid w:val="00F769EF"/>
    <w:rsid w:val="00F8130A"/>
    <w:rsid w:val="00F96D0E"/>
    <w:rsid w:val="00F9708E"/>
    <w:rsid w:val="00FA1C0B"/>
    <w:rsid w:val="00FB15EC"/>
    <w:rsid w:val="00FB44C1"/>
    <w:rsid w:val="00FC43D0"/>
    <w:rsid w:val="00FC57EB"/>
    <w:rsid w:val="00FC7860"/>
    <w:rsid w:val="00FD3EFC"/>
    <w:rsid w:val="00FE20F6"/>
    <w:rsid w:val="00FF1B85"/>
    <w:rsid w:val="00FF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0D50FFB"/>
  <w15:docId w15:val="{AD9E0181-2AAE-4948-BEB9-53CF967B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60" w:lineRule="auto"/>
      <w:ind w:firstLineChars="100" w:firstLine="241"/>
    </w:pPr>
    <w:rPr>
      <w:rFonts w:ascii="ＭＳ ゴシック" w:eastAsia="ＭＳ ゴシック"/>
      <w:b/>
      <w:bCs/>
      <w:sz w:val="24"/>
    </w:rPr>
  </w:style>
  <w:style w:type="paragraph" w:styleId="a4">
    <w:name w:val="Plain Text"/>
    <w:basedOn w:val="a"/>
    <w:semiHidden/>
    <w:rPr>
      <w:rFonts w:ascii="ＭＳ 明朝" w:hAnsi="Courier New" w:cs="Courier New"/>
      <w:szCs w:val="21"/>
    </w:rPr>
  </w:style>
  <w:style w:type="paragraph" w:styleId="2">
    <w:name w:val="Body Text Indent 2"/>
    <w:basedOn w:val="a"/>
    <w:semiHidden/>
    <w:pPr>
      <w:spacing w:line="60" w:lineRule="auto"/>
      <w:ind w:firstLineChars="100" w:firstLine="211"/>
    </w:pPr>
    <w:rPr>
      <w:rFonts w:ascii="ＭＳ ゴシック" w:eastAsia="ＭＳ ゴシック"/>
      <w:b/>
      <w:bCs/>
    </w:rPr>
  </w:style>
  <w:style w:type="paragraph" w:styleId="a5">
    <w:name w:val="Body Text"/>
    <w:basedOn w:val="a"/>
    <w:semiHidden/>
    <w:pPr>
      <w:pBdr>
        <w:top w:val="thinThickThinSmallGap" w:sz="24" w:space="1" w:color="auto"/>
        <w:left w:val="thinThickThinSmallGap" w:sz="24" w:space="4" w:color="auto"/>
        <w:bottom w:val="thinThickThinSmallGap" w:sz="24" w:space="31" w:color="auto"/>
        <w:right w:val="thinThickThinSmallGap" w:sz="24" w:space="4" w:color="auto"/>
      </w:pBdr>
      <w:jc w:val="center"/>
    </w:pPr>
    <w:rPr>
      <w:rFonts w:ascii="ＭＳ ゴシック" w:eastAsia="ＭＳ ゴシック"/>
      <w:b/>
      <w:bCs/>
      <w:sz w:val="20"/>
    </w:rPr>
  </w:style>
  <w:style w:type="paragraph" w:styleId="3">
    <w:name w:val="Body Text Indent 3"/>
    <w:basedOn w:val="a"/>
    <w:semiHidden/>
    <w:pPr>
      <w:widowControl/>
      <w:ind w:leftChars="228" w:left="479"/>
      <w:jc w:val="left"/>
    </w:pPr>
    <w:rPr>
      <w:sz w:val="24"/>
    </w:rPr>
  </w:style>
  <w:style w:type="paragraph" w:styleId="20">
    <w:name w:val="Body Text 2"/>
    <w:basedOn w:val="a"/>
    <w:semiHidden/>
    <w:rPr>
      <w:rFonts w:ascii="ＭＳ ゴシック" w:eastAsia="ＭＳ ゴシック"/>
      <w:b/>
      <w:bCs/>
      <w:sz w:val="22"/>
    </w:rPr>
  </w:style>
  <w:style w:type="paragraph" w:styleId="30">
    <w:name w:val="Body Text 3"/>
    <w:basedOn w:val="a"/>
    <w:semiHidden/>
    <w:pPr>
      <w:spacing w:line="60" w:lineRule="auto"/>
    </w:pPr>
    <w:rPr>
      <w:rFonts w:ascii="ＭＳ ゴシック" w:eastAsia="ＭＳ ゴシック"/>
      <w:b/>
      <w:bCs/>
      <w:sz w:val="24"/>
    </w:rPr>
  </w:style>
  <w:style w:type="character" w:styleId="a6">
    <w:name w:val="Hyperlink"/>
    <w:semiHidden/>
    <w:rPr>
      <w:color w:val="0000FF"/>
      <w:u w:val="single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77B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B77B96"/>
    <w:rPr>
      <w:kern w:val="2"/>
      <w:sz w:val="21"/>
      <w:szCs w:val="24"/>
    </w:rPr>
  </w:style>
  <w:style w:type="table" w:styleId="ab">
    <w:name w:val="Table Grid"/>
    <w:basedOn w:val="a1"/>
    <w:uiPriority w:val="59"/>
    <w:rsid w:val="00FE2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C60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0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nca.or.jp/tosho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7499A-70CD-4C21-B255-1C26A5F53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529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緊　急　刊　行　</vt:lpstr>
    </vt:vector>
  </TitlesOfParts>
  <Company>全国農業会議所　出版部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出版部</dc:creator>
  <cp:lastModifiedBy>佐々木 雅人</cp:lastModifiedBy>
  <cp:revision>12</cp:revision>
  <cp:lastPrinted>2025-07-29T05:06:00Z</cp:lastPrinted>
  <dcterms:created xsi:type="dcterms:W3CDTF">2025-07-02T04:13:00Z</dcterms:created>
  <dcterms:modified xsi:type="dcterms:W3CDTF">2025-07-29T05:06:00Z</dcterms:modified>
</cp:coreProperties>
</file>